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D24E7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24E78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24E78">
        <w:rPr>
          <w:rFonts w:ascii="Corbel" w:hAnsi="Corbel"/>
          <w:b/>
          <w:bCs/>
          <w:sz w:val="24"/>
          <w:szCs w:val="24"/>
        </w:rPr>
        <w:tab/>
      </w:r>
      <w:r w:rsidR="00CD6897" w:rsidRPr="00D24E78">
        <w:rPr>
          <w:rFonts w:ascii="Corbel" w:hAnsi="Corbel"/>
          <w:b/>
          <w:bCs/>
          <w:sz w:val="24"/>
          <w:szCs w:val="24"/>
        </w:rPr>
        <w:tab/>
      </w:r>
      <w:r w:rsidR="00CD6897" w:rsidRPr="00D24E78">
        <w:rPr>
          <w:rFonts w:ascii="Corbel" w:hAnsi="Corbel"/>
          <w:b/>
          <w:bCs/>
          <w:sz w:val="24"/>
          <w:szCs w:val="24"/>
        </w:rPr>
        <w:tab/>
      </w:r>
      <w:r w:rsidR="00CD6897" w:rsidRPr="00D24E78">
        <w:rPr>
          <w:rFonts w:ascii="Corbel" w:hAnsi="Corbel"/>
          <w:b/>
          <w:bCs/>
          <w:sz w:val="24"/>
          <w:szCs w:val="24"/>
        </w:rPr>
        <w:tab/>
      </w:r>
      <w:r w:rsidR="00CD6897" w:rsidRPr="00D24E78">
        <w:rPr>
          <w:rFonts w:ascii="Corbel" w:hAnsi="Corbel"/>
          <w:b/>
          <w:bCs/>
          <w:sz w:val="24"/>
          <w:szCs w:val="24"/>
        </w:rPr>
        <w:tab/>
      </w:r>
      <w:r w:rsidR="00CD6897" w:rsidRPr="00D24E78">
        <w:rPr>
          <w:rFonts w:ascii="Corbel" w:hAnsi="Corbel"/>
          <w:b/>
          <w:bCs/>
          <w:sz w:val="24"/>
          <w:szCs w:val="24"/>
        </w:rPr>
        <w:tab/>
      </w:r>
      <w:r w:rsidR="00D8678B" w:rsidRPr="00D24E7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24E78">
        <w:rPr>
          <w:rFonts w:ascii="Corbel" w:hAnsi="Corbel"/>
          <w:bCs/>
          <w:i/>
          <w:sz w:val="24"/>
          <w:szCs w:val="24"/>
        </w:rPr>
        <w:t>1.5</w:t>
      </w:r>
      <w:r w:rsidR="00D8678B" w:rsidRPr="00D24E7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24E78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24E7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24E78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24E7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24E7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24E7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24E7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24E78">
        <w:rPr>
          <w:rFonts w:ascii="Corbel" w:hAnsi="Corbel"/>
          <w:b/>
          <w:smallCaps/>
          <w:sz w:val="24"/>
          <w:szCs w:val="24"/>
        </w:rPr>
        <w:t xml:space="preserve"> </w:t>
      </w:r>
      <w:r w:rsidR="000E184B" w:rsidRPr="00D24E78">
        <w:rPr>
          <w:rFonts w:ascii="Corbel" w:hAnsi="Corbel"/>
          <w:i/>
          <w:smallCaps/>
          <w:sz w:val="24"/>
          <w:szCs w:val="24"/>
        </w:rPr>
        <w:t>2019/2022</w:t>
      </w:r>
      <w:r w:rsidR="0085747A" w:rsidRPr="00D24E78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D24E78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24E7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24E78">
        <w:rPr>
          <w:rFonts w:ascii="Corbel" w:hAnsi="Corbel"/>
          <w:i/>
          <w:sz w:val="24"/>
          <w:szCs w:val="24"/>
        </w:rPr>
        <w:t>(skrajne daty</w:t>
      </w:r>
      <w:r w:rsidR="0085747A" w:rsidRPr="00D24E78">
        <w:rPr>
          <w:rFonts w:ascii="Corbel" w:hAnsi="Corbel"/>
          <w:sz w:val="24"/>
          <w:szCs w:val="24"/>
        </w:rPr>
        <w:t>)</w:t>
      </w:r>
    </w:p>
    <w:p w:rsidR="00445970" w:rsidRPr="00D24E7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24E78">
        <w:rPr>
          <w:rFonts w:ascii="Corbel" w:hAnsi="Corbel"/>
          <w:sz w:val="24"/>
          <w:szCs w:val="24"/>
        </w:rPr>
        <w:tab/>
      </w:r>
      <w:r w:rsidRPr="00D24E78">
        <w:rPr>
          <w:rFonts w:ascii="Corbel" w:hAnsi="Corbel"/>
          <w:sz w:val="24"/>
          <w:szCs w:val="24"/>
        </w:rPr>
        <w:tab/>
      </w:r>
      <w:r w:rsidRPr="00D24E78">
        <w:rPr>
          <w:rFonts w:ascii="Corbel" w:hAnsi="Corbel"/>
          <w:sz w:val="24"/>
          <w:szCs w:val="24"/>
        </w:rPr>
        <w:tab/>
      </w:r>
      <w:r w:rsidRPr="00D24E78">
        <w:rPr>
          <w:rFonts w:ascii="Corbel" w:hAnsi="Corbel"/>
          <w:sz w:val="24"/>
          <w:szCs w:val="24"/>
        </w:rPr>
        <w:tab/>
        <w:t>R</w:t>
      </w:r>
      <w:r w:rsidR="000E184B" w:rsidRPr="00D24E78">
        <w:rPr>
          <w:rFonts w:ascii="Corbel" w:hAnsi="Corbel"/>
          <w:sz w:val="24"/>
          <w:szCs w:val="24"/>
        </w:rPr>
        <w:t xml:space="preserve">ok akademicki   </w:t>
      </w:r>
      <w:r w:rsidR="002646A8" w:rsidRPr="00D24E78">
        <w:rPr>
          <w:rFonts w:ascii="Corbel" w:hAnsi="Corbel"/>
          <w:sz w:val="24"/>
          <w:szCs w:val="24"/>
        </w:rPr>
        <w:t>2020/2021</w:t>
      </w:r>
    </w:p>
    <w:p w:rsidR="0085747A" w:rsidRPr="00D24E7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24E7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24E78">
        <w:rPr>
          <w:rFonts w:ascii="Corbel" w:hAnsi="Corbel"/>
          <w:szCs w:val="24"/>
        </w:rPr>
        <w:t xml:space="preserve">1. </w:t>
      </w:r>
      <w:r w:rsidR="0085747A" w:rsidRPr="00D24E78">
        <w:rPr>
          <w:rFonts w:ascii="Corbel" w:hAnsi="Corbel"/>
          <w:szCs w:val="24"/>
        </w:rPr>
        <w:t xml:space="preserve">Podstawowe </w:t>
      </w:r>
      <w:r w:rsidR="00445970" w:rsidRPr="00D24E7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24E78" w:rsidTr="00B819C8">
        <w:tc>
          <w:tcPr>
            <w:tcW w:w="2694" w:type="dxa"/>
            <w:vAlign w:val="center"/>
          </w:tcPr>
          <w:p w:rsidR="0085747A" w:rsidRPr="00D24E7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24E78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4E78">
              <w:rPr>
                <w:rFonts w:ascii="Corbel" w:hAnsi="Corbel"/>
                <w:b w:val="0"/>
                <w:sz w:val="24"/>
                <w:szCs w:val="24"/>
              </w:rPr>
              <w:t>Środki probacyjne w resocjalizacji</w:t>
            </w:r>
          </w:p>
        </w:tc>
      </w:tr>
      <w:tr w:rsidR="0085747A" w:rsidRPr="00D24E78" w:rsidTr="00B819C8">
        <w:tc>
          <w:tcPr>
            <w:tcW w:w="2694" w:type="dxa"/>
            <w:vAlign w:val="center"/>
          </w:tcPr>
          <w:p w:rsidR="0085747A" w:rsidRPr="00D24E7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24E7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24E7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24E78" w:rsidTr="00B819C8">
        <w:tc>
          <w:tcPr>
            <w:tcW w:w="2694" w:type="dxa"/>
            <w:vAlign w:val="center"/>
          </w:tcPr>
          <w:p w:rsidR="0085747A" w:rsidRPr="00D24E7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24E7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24E78" w:rsidRDefault="00D24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24E78" w:rsidTr="00B819C8">
        <w:tc>
          <w:tcPr>
            <w:tcW w:w="2694" w:type="dxa"/>
            <w:vAlign w:val="center"/>
          </w:tcPr>
          <w:p w:rsidR="0085747A" w:rsidRPr="00D24E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D24E78" w:rsidRDefault="00D24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D24E78" w:rsidTr="00B819C8">
        <w:tc>
          <w:tcPr>
            <w:tcW w:w="2694" w:type="dxa"/>
            <w:vAlign w:val="center"/>
          </w:tcPr>
          <w:p w:rsidR="0085747A" w:rsidRPr="00D24E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D24E78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4E78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646A8" w:rsidRPr="00D24E78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D24E78" w:rsidTr="00B819C8">
        <w:tc>
          <w:tcPr>
            <w:tcW w:w="2694" w:type="dxa"/>
            <w:vAlign w:val="center"/>
          </w:tcPr>
          <w:p w:rsidR="0085747A" w:rsidRPr="00D24E7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D24E78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4E78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D24E78" w:rsidTr="00B819C8">
        <w:tc>
          <w:tcPr>
            <w:tcW w:w="2694" w:type="dxa"/>
            <w:vAlign w:val="center"/>
          </w:tcPr>
          <w:p w:rsidR="0085747A" w:rsidRPr="00D24E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D24E78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4E7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24E78" w:rsidTr="00B819C8">
        <w:tc>
          <w:tcPr>
            <w:tcW w:w="2694" w:type="dxa"/>
            <w:vAlign w:val="center"/>
          </w:tcPr>
          <w:p w:rsidR="0085747A" w:rsidRPr="00D24E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D24E78" w:rsidRDefault="00553B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4E78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 w:rsidRPr="00D24E78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24E78" w:rsidTr="00B819C8">
        <w:tc>
          <w:tcPr>
            <w:tcW w:w="2694" w:type="dxa"/>
            <w:vAlign w:val="center"/>
          </w:tcPr>
          <w:p w:rsidR="0085747A" w:rsidRPr="00D24E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24E78">
              <w:rPr>
                <w:rFonts w:ascii="Corbel" w:hAnsi="Corbel"/>
                <w:sz w:val="24"/>
                <w:szCs w:val="24"/>
              </w:rPr>
              <w:t>/y</w:t>
            </w:r>
            <w:r w:rsidRPr="00D24E7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24E78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4E78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 w:rsidRPr="00D24E78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 w:rsidRPr="00D24E78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D24E78" w:rsidTr="00B819C8">
        <w:tc>
          <w:tcPr>
            <w:tcW w:w="2694" w:type="dxa"/>
            <w:vAlign w:val="center"/>
          </w:tcPr>
          <w:p w:rsidR="0085747A" w:rsidRPr="00D24E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D24E78" w:rsidRDefault="00553B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4E78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 w:rsidRPr="00D24E78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C1696A" w:rsidRPr="00D24E78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D24E78" w:rsidTr="00B819C8">
        <w:tc>
          <w:tcPr>
            <w:tcW w:w="2694" w:type="dxa"/>
            <w:vAlign w:val="center"/>
          </w:tcPr>
          <w:p w:rsidR="00923D7D" w:rsidRPr="00D24E7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D24E78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4E7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24E78" w:rsidTr="00B819C8">
        <w:tc>
          <w:tcPr>
            <w:tcW w:w="2694" w:type="dxa"/>
            <w:vAlign w:val="center"/>
          </w:tcPr>
          <w:p w:rsidR="0085747A" w:rsidRPr="00D24E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D24E78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4E78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 w:rsidRPr="00D24E78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D24E78" w:rsidTr="00B819C8">
        <w:tc>
          <w:tcPr>
            <w:tcW w:w="2694" w:type="dxa"/>
            <w:vAlign w:val="center"/>
          </w:tcPr>
          <w:p w:rsidR="0085747A" w:rsidRPr="00D24E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24E7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D24E7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24E78">
        <w:rPr>
          <w:rFonts w:ascii="Corbel" w:hAnsi="Corbel"/>
          <w:sz w:val="24"/>
          <w:szCs w:val="24"/>
        </w:rPr>
        <w:t xml:space="preserve">* </w:t>
      </w:r>
      <w:r w:rsidRPr="00D24E78">
        <w:rPr>
          <w:rFonts w:ascii="Corbel" w:hAnsi="Corbel"/>
          <w:i/>
          <w:sz w:val="24"/>
          <w:szCs w:val="24"/>
        </w:rPr>
        <w:t>-</w:t>
      </w:r>
      <w:r w:rsidR="00B90885" w:rsidRPr="00D24E7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24E78">
        <w:rPr>
          <w:rFonts w:ascii="Corbel" w:hAnsi="Corbel"/>
          <w:b w:val="0"/>
          <w:sz w:val="24"/>
          <w:szCs w:val="24"/>
        </w:rPr>
        <w:t>e,</w:t>
      </w:r>
      <w:r w:rsidRPr="00D24E78">
        <w:rPr>
          <w:rFonts w:ascii="Corbel" w:hAnsi="Corbel"/>
          <w:i/>
          <w:sz w:val="24"/>
          <w:szCs w:val="24"/>
        </w:rPr>
        <w:t xml:space="preserve"> </w:t>
      </w:r>
      <w:r w:rsidRPr="00D24E7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24E7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24E7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24E7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24E78">
        <w:rPr>
          <w:rFonts w:ascii="Corbel" w:hAnsi="Corbel"/>
          <w:sz w:val="24"/>
          <w:szCs w:val="24"/>
        </w:rPr>
        <w:t>1.</w:t>
      </w:r>
      <w:r w:rsidR="00E22FBC" w:rsidRPr="00D24E78">
        <w:rPr>
          <w:rFonts w:ascii="Corbel" w:hAnsi="Corbel"/>
          <w:sz w:val="24"/>
          <w:szCs w:val="24"/>
        </w:rPr>
        <w:t>1</w:t>
      </w:r>
      <w:r w:rsidRPr="00D24E7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24E7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24E78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24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4E78">
              <w:rPr>
                <w:rFonts w:ascii="Corbel" w:hAnsi="Corbel"/>
                <w:szCs w:val="24"/>
              </w:rPr>
              <w:t>Semestr</w:t>
            </w:r>
          </w:p>
          <w:p w:rsidR="00015B8F" w:rsidRPr="00D24E7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4E78">
              <w:rPr>
                <w:rFonts w:ascii="Corbel" w:hAnsi="Corbel"/>
                <w:szCs w:val="24"/>
              </w:rPr>
              <w:t>(</w:t>
            </w:r>
            <w:r w:rsidR="00363F78" w:rsidRPr="00D24E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4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4E78">
              <w:rPr>
                <w:rFonts w:ascii="Corbel" w:hAnsi="Corbel"/>
                <w:szCs w:val="24"/>
              </w:rPr>
              <w:t>Wykł</w:t>
            </w:r>
            <w:proofErr w:type="spellEnd"/>
            <w:r w:rsidRPr="00D24E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4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4E7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4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4E78">
              <w:rPr>
                <w:rFonts w:ascii="Corbel" w:hAnsi="Corbel"/>
                <w:szCs w:val="24"/>
              </w:rPr>
              <w:t>Konw</w:t>
            </w:r>
            <w:proofErr w:type="spellEnd"/>
            <w:r w:rsidRPr="00D24E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4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4E7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4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4E78">
              <w:rPr>
                <w:rFonts w:ascii="Corbel" w:hAnsi="Corbel"/>
                <w:szCs w:val="24"/>
              </w:rPr>
              <w:t>Sem</w:t>
            </w:r>
            <w:proofErr w:type="spellEnd"/>
            <w:r w:rsidRPr="00D24E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4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4E7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4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24E78">
              <w:rPr>
                <w:rFonts w:ascii="Corbel" w:hAnsi="Corbel"/>
                <w:szCs w:val="24"/>
              </w:rPr>
              <w:t>Prakt</w:t>
            </w:r>
            <w:proofErr w:type="spellEnd"/>
            <w:r w:rsidRPr="00D24E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4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24E7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24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24E78">
              <w:rPr>
                <w:rFonts w:ascii="Corbel" w:hAnsi="Corbel"/>
                <w:b/>
                <w:szCs w:val="24"/>
              </w:rPr>
              <w:t>Liczba pkt</w:t>
            </w:r>
            <w:r w:rsidR="00B90885" w:rsidRPr="00D24E78">
              <w:rPr>
                <w:rFonts w:ascii="Corbel" w:hAnsi="Corbel"/>
                <w:b/>
                <w:szCs w:val="24"/>
              </w:rPr>
              <w:t>.</w:t>
            </w:r>
            <w:r w:rsidRPr="00D24E7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24E7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24E78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4E78" w:rsidRDefault="00553B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4E78" w:rsidRDefault="00553B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4E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4E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4E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4E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4E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4E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24E78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D24E7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D24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24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24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24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24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24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24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24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24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24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D24E7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D24E7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24E7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24E78">
        <w:rPr>
          <w:rFonts w:ascii="Corbel" w:hAnsi="Corbel"/>
          <w:smallCaps w:val="0"/>
          <w:szCs w:val="24"/>
        </w:rPr>
        <w:t>1.</w:t>
      </w:r>
      <w:r w:rsidR="00E22FBC" w:rsidRPr="00D24E78">
        <w:rPr>
          <w:rFonts w:ascii="Corbel" w:hAnsi="Corbel"/>
          <w:smallCaps w:val="0"/>
          <w:szCs w:val="24"/>
        </w:rPr>
        <w:t>2</w:t>
      </w:r>
      <w:r w:rsidR="00F83B28" w:rsidRPr="00D24E78">
        <w:rPr>
          <w:rFonts w:ascii="Corbel" w:hAnsi="Corbel"/>
          <w:smallCaps w:val="0"/>
          <w:szCs w:val="24"/>
        </w:rPr>
        <w:t>.</w:t>
      </w:r>
      <w:r w:rsidR="00F83B28" w:rsidRPr="00D24E78">
        <w:rPr>
          <w:rFonts w:ascii="Corbel" w:hAnsi="Corbel"/>
          <w:smallCaps w:val="0"/>
          <w:szCs w:val="24"/>
        </w:rPr>
        <w:tab/>
      </w:r>
      <w:r w:rsidRPr="00D24E7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24E78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D24E78">
        <w:rPr>
          <w:rFonts w:ascii="MS Gothic" w:eastAsia="MS Gothic" w:hAnsi="MS Gothic" w:cs="MS Gothic" w:hint="eastAsia"/>
          <w:szCs w:val="24"/>
          <w:u w:val="single"/>
        </w:rPr>
        <w:t>☐</w:t>
      </w:r>
      <w:r w:rsidRPr="00D24E78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D24E7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24E78">
        <w:rPr>
          <w:rFonts w:ascii="MS Gothic" w:eastAsia="MS Gothic" w:hAnsi="MS Gothic" w:cs="MS Gothic" w:hint="eastAsia"/>
          <w:b w:val="0"/>
          <w:szCs w:val="24"/>
        </w:rPr>
        <w:t>☐</w:t>
      </w:r>
      <w:r w:rsidRPr="00D24E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24E7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24E7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24E78">
        <w:rPr>
          <w:rFonts w:ascii="Corbel" w:hAnsi="Corbel"/>
          <w:smallCaps w:val="0"/>
          <w:szCs w:val="24"/>
        </w:rPr>
        <w:t xml:space="preserve">1.3 </w:t>
      </w:r>
      <w:r w:rsidR="00F83B28" w:rsidRPr="00D24E78">
        <w:rPr>
          <w:rFonts w:ascii="Corbel" w:hAnsi="Corbel"/>
          <w:smallCaps w:val="0"/>
          <w:szCs w:val="24"/>
        </w:rPr>
        <w:tab/>
      </w:r>
      <w:r w:rsidRPr="00D24E78">
        <w:rPr>
          <w:rFonts w:ascii="Corbel" w:hAnsi="Corbel"/>
          <w:smallCaps w:val="0"/>
          <w:szCs w:val="24"/>
        </w:rPr>
        <w:t>For</w:t>
      </w:r>
      <w:r w:rsidR="00445970" w:rsidRPr="00D24E78">
        <w:rPr>
          <w:rFonts w:ascii="Corbel" w:hAnsi="Corbel"/>
          <w:smallCaps w:val="0"/>
          <w:szCs w:val="24"/>
        </w:rPr>
        <w:t xml:space="preserve">ma zaliczenia przedmiotu </w:t>
      </w:r>
      <w:r w:rsidRPr="00D24E78">
        <w:rPr>
          <w:rFonts w:ascii="Corbel" w:hAnsi="Corbel"/>
          <w:smallCaps w:val="0"/>
          <w:szCs w:val="24"/>
        </w:rPr>
        <w:t xml:space="preserve"> (z toku) </w:t>
      </w:r>
      <w:r w:rsidRPr="00D24E7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24E78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24E78">
        <w:rPr>
          <w:rFonts w:ascii="Corbel" w:hAnsi="Corbel"/>
          <w:b w:val="0"/>
          <w:szCs w:val="24"/>
        </w:rPr>
        <w:t>zaliczenie z oceną</w:t>
      </w:r>
    </w:p>
    <w:p w:rsidR="00E960BB" w:rsidRPr="00D24E7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24E7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4E7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4E78" w:rsidTr="00745302">
        <w:tc>
          <w:tcPr>
            <w:tcW w:w="9670" w:type="dxa"/>
          </w:tcPr>
          <w:p w:rsidR="00C1696A" w:rsidRPr="00D24E78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 w:rsidRPr="00D24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:rsidR="00C1696A" w:rsidRPr="00D24E78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24E7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24E78">
        <w:rPr>
          <w:rFonts w:ascii="Corbel" w:hAnsi="Corbel"/>
          <w:szCs w:val="24"/>
        </w:rPr>
        <w:lastRenderedPageBreak/>
        <w:t>3.</w:t>
      </w:r>
      <w:r w:rsidR="0085747A" w:rsidRPr="00D24E78">
        <w:rPr>
          <w:rFonts w:ascii="Corbel" w:hAnsi="Corbel"/>
          <w:szCs w:val="24"/>
        </w:rPr>
        <w:t xml:space="preserve"> </w:t>
      </w:r>
      <w:r w:rsidR="00A84C85" w:rsidRPr="00D24E78">
        <w:rPr>
          <w:rFonts w:ascii="Corbel" w:hAnsi="Corbel"/>
          <w:szCs w:val="24"/>
        </w:rPr>
        <w:t>cele, efekty uczenia się</w:t>
      </w:r>
      <w:r w:rsidR="0085747A" w:rsidRPr="00D24E7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24E7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24E7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24E78">
        <w:rPr>
          <w:rFonts w:ascii="Corbel" w:hAnsi="Corbel"/>
          <w:sz w:val="24"/>
          <w:szCs w:val="24"/>
        </w:rPr>
        <w:t xml:space="preserve">3.1 </w:t>
      </w:r>
      <w:r w:rsidR="00C05F44" w:rsidRPr="00D24E78">
        <w:rPr>
          <w:rFonts w:ascii="Corbel" w:hAnsi="Corbel"/>
          <w:sz w:val="24"/>
          <w:szCs w:val="24"/>
        </w:rPr>
        <w:t>Cele przedmiotu</w:t>
      </w:r>
    </w:p>
    <w:p w:rsidR="00F83B28" w:rsidRPr="00D24E7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D24E78" w:rsidTr="00923D7D">
        <w:tc>
          <w:tcPr>
            <w:tcW w:w="851" w:type="dxa"/>
            <w:vAlign w:val="center"/>
          </w:tcPr>
          <w:p w:rsidR="0085747A" w:rsidRPr="00D24E7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4E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24E78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4E78">
              <w:rPr>
                <w:rFonts w:ascii="Corbel" w:hAnsi="Corbel"/>
                <w:b w:val="0"/>
                <w:sz w:val="24"/>
                <w:szCs w:val="24"/>
              </w:rPr>
              <w:t xml:space="preserve">Zapoznanie studentów z filozofią probacji i resocjalizacji naprawczej. </w:t>
            </w:r>
          </w:p>
        </w:tc>
      </w:tr>
      <w:tr w:rsidR="00DF102D" w:rsidRPr="00D24E78" w:rsidTr="00923D7D">
        <w:tc>
          <w:tcPr>
            <w:tcW w:w="851" w:type="dxa"/>
            <w:vAlign w:val="center"/>
          </w:tcPr>
          <w:p w:rsidR="00DF102D" w:rsidRPr="00D24E78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4E78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24E78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4E78"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 w:rsidRPr="00D24E78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 w:rsidRPr="00D24E78"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 w:rsidRPr="00D24E78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DF102D" w:rsidRPr="00D24E78" w:rsidTr="00923D7D">
        <w:tc>
          <w:tcPr>
            <w:tcW w:w="851" w:type="dxa"/>
            <w:vAlign w:val="center"/>
          </w:tcPr>
          <w:p w:rsidR="00DF102D" w:rsidRPr="00D24E78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4E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Pr="00D24E78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4E78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D24E78" w:rsidTr="00923D7D">
        <w:tc>
          <w:tcPr>
            <w:tcW w:w="851" w:type="dxa"/>
            <w:vAlign w:val="center"/>
          </w:tcPr>
          <w:p w:rsidR="0085747A" w:rsidRPr="00D24E78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D24E78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4E78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:rsidR="0085747A" w:rsidRPr="00D24E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24E7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24E78">
        <w:rPr>
          <w:rFonts w:ascii="Corbel" w:hAnsi="Corbel"/>
          <w:b/>
          <w:sz w:val="24"/>
          <w:szCs w:val="24"/>
        </w:rPr>
        <w:t xml:space="preserve">3.2 </w:t>
      </w:r>
      <w:r w:rsidR="001D7B54" w:rsidRPr="00D24E78">
        <w:rPr>
          <w:rFonts w:ascii="Corbel" w:hAnsi="Corbel"/>
          <w:b/>
          <w:sz w:val="24"/>
          <w:szCs w:val="24"/>
        </w:rPr>
        <w:t xml:space="preserve">Efekty </w:t>
      </w:r>
      <w:r w:rsidR="00C05F44" w:rsidRPr="00D24E7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24E78">
        <w:rPr>
          <w:rFonts w:ascii="Corbel" w:hAnsi="Corbel"/>
          <w:b/>
          <w:sz w:val="24"/>
          <w:szCs w:val="24"/>
        </w:rPr>
        <w:t>dla przedmiotu</w:t>
      </w:r>
      <w:r w:rsidR="00445970" w:rsidRPr="00D24E78">
        <w:rPr>
          <w:rFonts w:ascii="Corbel" w:hAnsi="Corbel"/>
          <w:sz w:val="24"/>
          <w:szCs w:val="24"/>
        </w:rPr>
        <w:t xml:space="preserve"> </w:t>
      </w:r>
    </w:p>
    <w:p w:rsidR="001D7B54" w:rsidRPr="00D24E7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D24E78" w:rsidTr="0071620A">
        <w:tc>
          <w:tcPr>
            <w:tcW w:w="1701" w:type="dxa"/>
            <w:vAlign w:val="center"/>
          </w:tcPr>
          <w:p w:rsidR="0085747A" w:rsidRPr="00D24E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24E7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24E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D24E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D24E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24E7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24E78" w:rsidTr="005E6E85">
        <w:tc>
          <w:tcPr>
            <w:tcW w:w="1701" w:type="dxa"/>
          </w:tcPr>
          <w:p w:rsidR="0085747A" w:rsidRPr="00D24E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24E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24E78" w:rsidRDefault="0074130B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Student wyjaśni podstawowe pojęcia i terminy określające zakres pedagogiki penitencjarnej, probacji, penologii reintegracyjnej, resocjalizacji i wychowania resocjalizującego.</w:t>
            </w:r>
          </w:p>
        </w:tc>
        <w:tc>
          <w:tcPr>
            <w:tcW w:w="1873" w:type="dxa"/>
          </w:tcPr>
          <w:p w:rsidR="0085747A" w:rsidRPr="00D24E78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D24E78" w:rsidTr="005E6E85">
        <w:tc>
          <w:tcPr>
            <w:tcW w:w="1701" w:type="dxa"/>
          </w:tcPr>
          <w:p w:rsidR="0085747A" w:rsidRPr="00D24E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24E78" w:rsidRDefault="0074130B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Student opisze miejsce probacji w systemie instytucji życia społecznego oraz jej przedmiotowo-metodologicznych powiązaniach z innymi dyscyplinami, szczególnie z pedagogiką resocjalizacyjną i penitencjarną</w:t>
            </w:r>
            <w:r w:rsidR="005505F3" w:rsidRPr="00D24E7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D24E78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D24E78" w:rsidTr="005E6E85">
        <w:tc>
          <w:tcPr>
            <w:tcW w:w="1701" w:type="dxa"/>
          </w:tcPr>
          <w:p w:rsidR="0085747A" w:rsidRPr="00D24E78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D24E78" w:rsidRDefault="0074130B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Student wymieni czynniki</w:t>
            </w:r>
            <w:r w:rsidR="008A4979"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 determinujące funkcjonowanie</w:t>
            </w: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A4979" w:rsidRPr="00D24E78">
              <w:rPr>
                <w:rFonts w:ascii="Corbel" w:hAnsi="Corbel"/>
                <w:b w:val="0"/>
                <w:smallCaps w:val="0"/>
                <w:szCs w:val="24"/>
              </w:rPr>
              <w:t>psychospołeczne</w:t>
            </w: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 osób odbywających karę ograniczenia wolności. </w:t>
            </w:r>
          </w:p>
        </w:tc>
        <w:tc>
          <w:tcPr>
            <w:tcW w:w="1873" w:type="dxa"/>
          </w:tcPr>
          <w:p w:rsidR="0085747A" w:rsidRPr="00D24E78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F102D" w:rsidRPr="00D24E78" w:rsidTr="005E6E85">
        <w:tc>
          <w:tcPr>
            <w:tcW w:w="1701" w:type="dxa"/>
          </w:tcPr>
          <w:p w:rsidR="00DF102D" w:rsidRPr="00D24E78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D24E78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Student wymieni specyficzne cechy i właściwości osób objętych oddziaływaniami resocjalizacyjnymi i środkami probacyjnymi. </w:t>
            </w:r>
          </w:p>
        </w:tc>
        <w:tc>
          <w:tcPr>
            <w:tcW w:w="1873" w:type="dxa"/>
          </w:tcPr>
          <w:p w:rsidR="00DF102D" w:rsidRPr="00D24E78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F102D" w:rsidRPr="00D24E78" w:rsidTr="005E6E85">
        <w:tc>
          <w:tcPr>
            <w:tcW w:w="1701" w:type="dxa"/>
          </w:tcPr>
          <w:p w:rsidR="00DF102D" w:rsidRPr="00D24E78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D24E78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złożone problemy społeczne w kontekście czynników determinujących przestępczość. </w:t>
            </w:r>
          </w:p>
        </w:tc>
        <w:tc>
          <w:tcPr>
            <w:tcW w:w="1873" w:type="dxa"/>
          </w:tcPr>
          <w:p w:rsidR="00DF102D" w:rsidRPr="00D24E78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D24E78" w:rsidTr="005E6E85">
        <w:tc>
          <w:tcPr>
            <w:tcW w:w="1701" w:type="dxa"/>
          </w:tcPr>
          <w:p w:rsidR="00DF102D" w:rsidRPr="00D24E78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A4979" w:rsidRPr="00D24E78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Student dokona ewaluacji i oceny funkcjonowania</w:t>
            </w:r>
          </w:p>
          <w:p w:rsidR="00DF102D" w:rsidRPr="00D24E78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instytucji realizujących zadania z zakresu probacji i resocjalizacji.</w:t>
            </w:r>
          </w:p>
        </w:tc>
        <w:tc>
          <w:tcPr>
            <w:tcW w:w="1873" w:type="dxa"/>
          </w:tcPr>
          <w:p w:rsidR="00DF102D" w:rsidRPr="00D24E78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B3699" w:rsidRPr="00D24E78" w:rsidTr="005E6E85">
        <w:tc>
          <w:tcPr>
            <w:tcW w:w="1701" w:type="dxa"/>
          </w:tcPr>
          <w:p w:rsidR="004B3699" w:rsidRPr="00D24E78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4B3699" w:rsidRPr="00D24E78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:rsidR="004B3699" w:rsidRPr="00D24E78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3699" w:rsidRPr="00D24E78" w:rsidTr="005E6E85">
        <w:tc>
          <w:tcPr>
            <w:tcW w:w="1701" w:type="dxa"/>
          </w:tcPr>
          <w:p w:rsidR="004B3699" w:rsidRPr="00D24E78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4B3699" w:rsidRPr="00D24E78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Student dokona ewaluacji poziomu swojej wiedzy z perspektywy przygotowania do podejmowania działań w obszarze środków probacyjnych.</w:t>
            </w:r>
          </w:p>
        </w:tc>
        <w:tc>
          <w:tcPr>
            <w:tcW w:w="1873" w:type="dxa"/>
          </w:tcPr>
          <w:p w:rsidR="004B3699" w:rsidRPr="00D24E78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4B3699" w:rsidRPr="00D24E78" w:rsidTr="005E6E85">
        <w:tc>
          <w:tcPr>
            <w:tcW w:w="1701" w:type="dxa"/>
          </w:tcPr>
          <w:p w:rsidR="004B3699" w:rsidRPr="00D24E78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:rsidR="004B3699" w:rsidRPr="00D24E78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Student uzasadni potrzebę działań profesjonalnych z perspektywy oczekiwań społecznych w obszarze środków probacyjnych. </w:t>
            </w:r>
          </w:p>
        </w:tc>
        <w:tc>
          <w:tcPr>
            <w:tcW w:w="1873" w:type="dxa"/>
          </w:tcPr>
          <w:p w:rsidR="004B3699" w:rsidRPr="00D24E78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Pr="00D24E78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D24E78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24E7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24E78">
        <w:rPr>
          <w:rFonts w:ascii="Corbel" w:hAnsi="Corbel"/>
          <w:b/>
          <w:sz w:val="24"/>
          <w:szCs w:val="24"/>
        </w:rPr>
        <w:t>3.3</w:t>
      </w:r>
      <w:r w:rsidR="001D7B54" w:rsidRPr="00D24E78">
        <w:rPr>
          <w:rFonts w:ascii="Corbel" w:hAnsi="Corbel"/>
          <w:b/>
          <w:sz w:val="24"/>
          <w:szCs w:val="24"/>
        </w:rPr>
        <w:t xml:space="preserve"> </w:t>
      </w:r>
      <w:r w:rsidR="0085747A" w:rsidRPr="00D24E78">
        <w:rPr>
          <w:rFonts w:ascii="Corbel" w:hAnsi="Corbel"/>
          <w:b/>
          <w:sz w:val="24"/>
          <w:szCs w:val="24"/>
        </w:rPr>
        <w:t>T</w:t>
      </w:r>
      <w:r w:rsidR="001D7B54" w:rsidRPr="00D24E7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24E78">
        <w:rPr>
          <w:rFonts w:ascii="Corbel" w:hAnsi="Corbel"/>
          <w:sz w:val="24"/>
          <w:szCs w:val="24"/>
        </w:rPr>
        <w:t xml:space="preserve">  </w:t>
      </w:r>
    </w:p>
    <w:p w:rsidR="0085747A" w:rsidRPr="00D24E7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24E78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24E7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24E78" w:rsidTr="00923D7D">
        <w:tc>
          <w:tcPr>
            <w:tcW w:w="9639" w:type="dxa"/>
          </w:tcPr>
          <w:p w:rsidR="0085747A" w:rsidRPr="00D24E7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D24E78" w:rsidTr="00923D7D">
        <w:tc>
          <w:tcPr>
            <w:tcW w:w="9639" w:type="dxa"/>
          </w:tcPr>
          <w:p w:rsidR="00283BD0" w:rsidRPr="00D24E78" w:rsidRDefault="00C16242" w:rsidP="00283B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Probacja: ustalenia definicyjne i tożsamościowe.</w:t>
            </w:r>
          </w:p>
        </w:tc>
      </w:tr>
      <w:tr w:rsidR="00161D25" w:rsidRPr="00D24E78" w:rsidTr="00923D7D">
        <w:tc>
          <w:tcPr>
            <w:tcW w:w="9639" w:type="dxa"/>
          </w:tcPr>
          <w:p w:rsidR="00161D25" w:rsidRPr="00D24E78" w:rsidRDefault="00161D25" w:rsidP="00161D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Podstawy teoretyczne i koncepcyjne probacji.</w:t>
            </w:r>
          </w:p>
        </w:tc>
      </w:tr>
      <w:tr w:rsidR="00283BD0" w:rsidRPr="00D24E78" w:rsidTr="00923D7D">
        <w:tc>
          <w:tcPr>
            <w:tcW w:w="9639" w:type="dxa"/>
          </w:tcPr>
          <w:p w:rsidR="00283BD0" w:rsidRPr="00D24E78" w:rsidRDefault="00283BD0" w:rsidP="00283B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Pozytywna prognoza kryminologiczna jako ogólny warunek zastosowania środków probacyjnych.</w:t>
            </w:r>
          </w:p>
        </w:tc>
      </w:tr>
      <w:tr w:rsidR="00283BD0" w:rsidRPr="00D24E78" w:rsidTr="00923D7D">
        <w:tc>
          <w:tcPr>
            <w:tcW w:w="9639" w:type="dxa"/>
          </w:tcPr>
          <w:p w:rsidR="00283BD0" w:rsidRPr="00D24E78" w:rsidRDefault="00283BD0" w:rsidP="00283B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 xml:space="preserve">System probacji w Polsce. Charakterystyka środków probacyjnych. </w:t>
            </w:r>
          </w:p>
        </w:tc>
      </w:tr>
      <w:tr w:rsidR="00283BD0" w:rsidRPr="00D24E78" w:rsidTr="00923D7D">
        <w:tc>
          <w:tcPr>
            <w:tcW w:w="9639" w:type="dxa"/>
          </w:tcPr>
          <w:p w:rsidR="00283BD0" w:rsidRPr="00D24E78" w:rsidRDefault="00283BD0" w:rsidP="00283B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Działalność probacyjna jako kontrola, opieka i zmiana społeczna przy udziale społeczeństwa.</w:t>
            </w:r>
          </w:p>
        </w:tc>
      </w:tr>
      <w:tr w:rsidR="00283BD0" w:rsidRPr="00D24E78" w:rsidTr="00923D7D">
        <w:tc>
          <w:tcPr>
            <w:tcW w:w="9639" w:type="dxa"/>
          </w:tcPr>
          <w:p w:rsidR="00283BD0" w:rsidRPr="00D24E78" w:rsidRDefault="00283BD0" w:rsidP="00283B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Instytucjonalne i pozainstytucjonalne formy pracy probacyjnej.</w:t>
            </w:r>
          </w:p>
        </w:tc>
      </w:tr>
      <w:tr w:rsidR="00283BD0" w:rsidRPr="00D24E78" w:rsidTr="00923D7D">
        <w:tc>
          <w:tcPr>
            <w:tcW w:w="9639" w:type="dxa"/>
          </w:tcPr>
          <w:p w:rsidR="00283BD0" w:rsidRPr="00D24E78" w:rsidRDefault="00C16242" w:rsidP="00283B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 xml:space="preserve">Odpowiedzialność karana a środki probacyjne. </w:t>
            </w:r>
          </w:p>
        </w:tc>
      </w:tr>
      <w:tr w:rsidR="00283BD0" w:rsidRPr="00D24E78" w:rsidTr="00923D7D">
        <w:tc>
          <w:tcPr>
            <w:tcW w:w="9639" w:type="dxa"/>
          </w:tcPr>
          <w:p w:rsidR="00283BD0" w:rsidRPr="00D24E78" w:rsidRDefault="00161D25" w:rsidP="00283B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 xml:space="preserve">Etyczne aspekty metodyki pracy kuratora sądowego. </w:t>
            </w:r>
          </w:p>
        </w:tc>
      </w:tr>
    </w:tbl>
    <w:p w:rsidR="0085747A" w:rsidRPr="00D24E7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24E7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24E78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24E78">
        <w:rPr>
          <w:rFonts w:ascii="Corbel" w:hAnsi="Corbel"/>
          <w:sz w:val="24"/>
          <w:szCs w:val="24"/>
        </w:rPr>
        <w:t xml:space="preserve">, </w:t>
      </w:r>
      <w:r w:rsidRPr="00D24E78">
        <w:rPr>
          <w:rFonts w:ascii="Corbel" w:hAnsi="Corbel"/>
          <w:sz w:val="24"/>
          <w:szCs w:val="24"/>
        </w:rPr>
        <w:t xml:space="preserve">zajęć praktycznych </w:t>
      </w:r>
    </w:p>
    <w:p w:rsidR="0085747A" w:rsidRPr="00D24E78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24E78" w:rsidTr="00923D7D">
        <w:tc>
          <w:tcPr>
            <w:tcW w:w="9639" w:type="dxa"/>
          </w:tcPr>
          <w:p w:rsidR="0085747A" w:rsidRPr="00D24E7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D24E78" w:rsidTr="00923D7D">
        <w:tc>
          <w:tcPr>
            <w:tcW w:w="9639" w:type="dxa"/>
          </w:tcPr>
          <w:p w:rsidR="00C16242" w:rsidRPr="00D24E78" w:rsidRDefault="00C16242" w:rsidP="00927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 xml:space="preserve">Wykonywanie środków probacyjnych w Polsce – podstawowe regulacje prawne i organizacyjne. </w:t>
            </w:r>
          </w:p>
        </w:tc>
      </w:tr>
      <w:tr w:rsidR="00C16242" w:rsidRPr="00D24E78" w:rsidTr="00923D7D">
        <w:tc>
          <w:tcPr>
            <w:tcW w:w="9639" w:type="dxa"/>
          </w:tcPr>
          <w:p w:rsidR="00C16242" w:rsidRPr="00D24E78" w:rsidRDefault="00C16242" w:rsidP="00927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Zadania i rola instytucji wykonujących środki probacyjne.</w:t>
            </w:r>
          </w:p>
        </w:tc>
      </w:tr>
      <w:tr w:rsidR="00283BD0" w:rsidRPr="00D24E78" w:rsidTr="00923D7D">
        <w:tc>
          <w:tcPr>
            <w:tcW w:w="9639" w:type="dxa"/>
          </w:tcPr>
          <w:p w:rsidR="00283BD0" w:rsidRPr="00D24E78" w:rsidRDefault="00283BD0" w:rsidP="00927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24E78">
              <w:rPr>
                <w:rFonts w:ascii="Corbel" w:hAnsi="Corbel"/>
                <w:sz w:val="24"/>
                <w:szCs w:val="24"/>
              </w:rPr>
              <w:t>Casework</w:t>
            </w:r>
            <w:proofErr w:type="spellEnd"/>
            <w:r w:rsidRPr="00D24E78">
              <w:rPr>
                <w:rFonts w:ascii="Corbel" w:hAnsi="Corbel"/>
                <w:sz w:val="24"/>
                <w:szCs w:val="24"/>
              </w:rPr>
              <w:t xml:space="preserve"> jako podstawowa strategia i procedura oddziaływania resocjalizacyjnego w warunkach probacji.</w:t>
            </w:r>
          </w:p>
        </w:tc>
      </w:tr>
      <w:tr w:rsidR="00283BD0" w:rsidRPr="00D24E78" w:rsidTr="00923D7D">
        <w:tc>
          <w:tcPr>
            <w:tcW w:w="9639" w:type="dxa"/>
          </w:tcPr>
          <w:p w:rsidR="00283BD0" w:rsidRPr="00D24E78" w:rsidRDefault="00C16242" w:rsidP="00927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Probacja w podejściu systemowym - t</w:t>
            </w:r>
            <w:r w:rsidR="00283BD0" w:rsidRPr="00D24E78">
              <w:rPr>
                <w:rFonts w:ascii="Corbel" w:hAnsi="Corbel"/>
                <w:sz w:val="24"/>
                <w:szCs w:val="24"/>
              </w:rPr>
              <w:t>erapia grupowa</w:t>
            </w:r>
            <w:r w:rsidRPr="00D24E78">
              <w:rPr>
                <w:rFonts w:ascii="Corbel" w:hAnsi="Corbel"/>
                <w:sz w:val="24"/>
                <w:szCs w:val="24"/>
              </w:rPr>
              <w:t>, praca środowiskowa i opieka rezydencjalna.</w:t>
            </w:r>
          </w:p>
        </w:tc>
      </w:tr>
      <w:tr w:rsidR="00283BD0" w:rsidRPr="00D24E78" w:rsidTr="00923D7D">
        <w:tc>
          <w:tcPr>
            <w:tcW w:w="9639" w:type="dxa"/>
          </w:tcPr>
          <w:p w:rsidR="00283BD0" w:rsidRPr="00D24E78" w:rsidRDefault="00161D25" w:rsidP="0055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Metodyka probacj</w:t>
            </w:r>
            <w:r w:rsidR="005505F3" w:rsidRPr="00D24E78">
              <w:rPr>
                <w:rFonts w:ascii="Corbel" w:hAnsi="Corbel"/>
                <w:sz w:val="24"/>
                <w:szCs w:val="24"/>
              </w:rPr>
              <w:t>i- zasady, techniki, narzędzia.</w:t>
            </w:r>
          </w:p>
        </w:tc>
      </w:tr>
      <w:tr w:rsidR="00283BD0" w:rsidRPr="00D24E78" w:rsidTr="00923D7D">
        <w:tc>
          <w:tcPr>
            <w:tcW w:w="9639" w:type="dxa"/>
          </w:tcPr>
          <w:p w:rsidR="00283BD0" w:rsidRPr="00D24E78" w:rsidRDefault="00161D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Analiza wybranych spraw sądowych oraz dyskusja nad indywidualnymi przypadkami wykonywania probacji w Polsce.</w:t>
            </w:r>
          </w:p>
        </w:tc>
      </w:tr>
    </w:tbl>
    <w:p w:rsidR="0085747A" w:rsidRPr="00D24E7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24E7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4E78">
        <w:rPr>
          <w:rFonts w:ascii="Corbel" w:hAnsi="Corbel"/>
          <w:smallCaps w:val="0"/>
          <w:szCs w:val="24"/>
        </w:rPr>
        <w:t>3.4 Metody dydaktyczne</w:t>
      </w:r>
      <w:r w:rsidRPr="00D24E78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Pr="00D24E78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24E78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24E78"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D24E78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24E78"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Pr="00D24E7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24E7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24E78">
        <w:rPr>
          <w:rFonts w:ascii="Corbel" w:hAnsi="Corbel"/>
          <w:smallCaps w:val="0"/>
          <w:szCs w:val="24"/>
        </w:rPr>
        <w:t xml:space="preserve">4. </w:t>
      </w:r>
      <w:r w:rsidR="0085747A" w:rsidRPr="00D24E78">
        <w:rPr>
          <w:rFonts w:ascii="Corbel" w:hAnsi="Corbel"/>
          <w:smallCaps w:val="0"/>
          <w:szCs w:val="24"/>
        </w:rPr>
        <w:t>METODY I KRYTERIA OCENY</w:t>
      </w:r>
      <w:r w:rsidR="009F4610" w:rsidRPr="00D24E78">
        <w:rPr>
          <w:rFonts w:ascii="Corbel" w:hAnsi="Corbel"/>
          <w:smallCaps w:val="0"/>
          <w:szCs w:val="24"/>
        </w:rPr>
        <w:t xml:space="preserve"> </w:t>
      </w:r>
    </w:p>
    <w:p w:rsidR="00923D7D" w:rsidRPr="00D24E7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24E7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4E7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24E78">
        <w:rPr>
          <w:rFonts w:ascii="Corbel" w:hAnsi="Corbel"/>
          <w:smallCaps w:val="0"/>
          <w:szCs w:val="24"/>
        </w:rPr>
        <w:t>uczenia się</w:t>
      </w:r>
    </w:p>
    <w:p w:rsidR="0085747A" w:rsidRPr="00D24E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D24E78" w:rsidTr="00C05F44">
        <w:tc>
          <w:tcPr>
            <w:tcW w:w="1985" w:type="dxa"/>
            <w:vAlign w:val="center"/>
          </w:tcPr>
          <w:p w:rsidR="0085747A" w:rsidRPr="00D24E7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D24E78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D24E7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24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D24E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24E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24E7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24E7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24E78" w:rsidTr="00C05F44">
        <w:tc>
          <w:tcPr>
            <w:tcW w:w="1985" w:type="dxa"/>
          </w:tcPr>
          <w:p w:rsidR="0085747A" w:rsidRPr="00D24E78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Ek</w:t>
            </w:r>
            <w:r w:rsidR="0085747A" w:rsidRPr="00D24E7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D24E78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D24E78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D24E78" w:rsidTr="00C05F44">
        <w:tc>
          <w:tcPr>
            <w:tcW w:w="1985" w:type="dxa"/>
          </w:tcPr>
          <w:p w:rsidR="0085747A" w:rsidRPr="00D24E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D24E78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:rsidR="0085747A" w:rsidRPr="00D24E78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D24E78" w:rsidTr="00C05F44">
        <w:tc>
          <w:tcPr>
            <w:tcW w:w="1985" w:type="dxa"/>
          </w:tcPr>
          <w:p w:rsidR="00C542A5" w:rsidRPr="00D24E78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D24E78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Pr="00D24E78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D24E78" w:rsidTr="00C05F44">
        <w:tc>
          <w:tcPr>
            <w:tcW w:w="1985" w:type="dxa"/>
          </w:tcPr>
          <w:p w:rsidR="00C542A5" w:rsidRPr="00D24E78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:rsidR="00C542A5" w:rsidRPr="00D24E78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Pr="00D24E78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w</w:t>
            </w:r>
            <w:r w:rsidR="005505F3" w:rsidRPr="00D24E78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D24E78" w:rsidTr="00C05F44">
        <w:tc>
          <w:tcPr>
            <w:tcW w:w="1985" w:type="dxa"/>
          </w:tcPr>
          <w:p w:rsidR="00C542A5" w:rsidRPr="00D24E78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Pr="00D24E78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Pr="00D24E78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 w:rsidRPr="00D24E78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D24E78" w:rsidTr="00C05F44">
        <w:tc>
          <w:tcPr>
            <w:tcW w:w="1985" w:type="dxa"/>
          </w:tcPr>
          <w:p w:rsidR="00C542A5" w:rsidRPr="00D24E78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Pr="00D24E78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Pr="00D24E78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w</w:t>
            </w:r>
            <w:r w:rsidR="005505F3" w:rsidRPr="00D24E78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D24E78" w:rsidTr="00C05F44">
        <w:tc>
          <w:tcPr>
            <w:tcW w:w="1985" w:type="dxa"/>
          </w:tcPr>
          <w:p w:rsidR="005505F3" w:rsidRPr="00D24E78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505F3" w:rsidRPr="00D24E78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Pr="00D24E78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5505F3" w:rsidRPr="00D24E78" w:rsidTr="00C05F44">
        <w:tc>
          <w:tcPr>
            <w:tcW w:w="1985" w:type="dxa"/>
          </w:tcPr>
          <w:p w:rsidR="005505F3" w:rsidRPr="00D24E78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505F3" w:rsidRPr="00D24E78" w:rsidRDefault="005505F3" w:rsidP="005505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505F3" w:rsidRPr="00D24E78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505F3" w:rsidRPr="00D24E78" w:rsidTr="00C05F44">
        <w:tc>
          <w:tcPr>
            <w:tcW w:w="1985" w:type="dxa"/>
          </w:tcPr>
          <w:p w:rsidR="005505F3" w:rsidRPr="00D24E78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505F3" w:rsidRPr="00D24E78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Pr="00D24E78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24E78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D24E7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24E7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24E78">
        <w:rPr>
          <w:rFonts w:ascii="Corbel" w:hAnsi="Corbel"/>
          <w:smallCaps w:val="0"/>
          <w:szCs w:val="24"/>
        </w:rPr>
        <w:t xml:space="preserve">4.2 </w:t>
      </w:r>
      <w:r w:rsidR="0085747A" w:rsidRPr="00D24E7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24E78">
        <w:rPr>
          <w:rFonts w:ascii="Corbel" w:hAnsi="Corbel"/>
          <w:smallCaps w:val="0"/>
          <w:szCs w:val="24"/>
        </w:rPr>
        <w:t xml:space="preserve"> </w:t>
      </w:r>
    </w:p>
    <w:p w:rsidR="00923D7D" w:rsidRPr="00D24E7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24E78" w:rsidTr="00923D7D">
        <w:tc>
          <w:tcPr>
            <w:tcW w:w="9670" w:type="dxa"/>
          </w:tcPr>
          <w:p w:rsidR="005505F3" w:rsidRPr="00D24E78" w:rsidRDefault="00C542A5" w:rsidP="0055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="005505F3" w:rsidRPr="00D24E78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  <w:p w:rsidR="0085747A" w:rsidRPr="00D24E78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Pozytywna ocena z pracy zaliczeniowej. </w:t>
            </w:r>
          </w:p>
        </w:tc>
      </w:tr>
    </w:tbl>
    <w:p w:rsidR="0085747A" w:rsidRPr="00D24E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24E7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24E78">
        <w:rPr>
          <w:rFonts w:ascii="Corbel" w:hAnsi="Corbel"/>
          <w:b/>
          <w:sz w:val="24"/>
          <w:szCs w:val="24"/>
        </w:rPr>
        <w:t xml:space="preserve">5. </w:t>
      </w:r>
      <w:r w:rsidR="00C61DC5" w:rsidRPr="00D24E7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24E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24E78" w:rsidTr="003E1941">
        <w:tc>
          <w:tcPr>
            <w:tcW w:w="4962" w:type="dxa"/>
            <w:vAlign w:val="center"/>
          </w:tcPr>
          <w:p w:rsidR="0085747A" w:rsidRPr="00D24E7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4E7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24E7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24E7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24E7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24E7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24E7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24E7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24E7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24E78" w:rsidTr="00923D7D">
        <w:tc>
          <w:tcPr>
            <w:tcW w:w="4962" w:type="dxa"/>
          </w:tcPr>
          <w:p w:rsidR="0085747A" w:rsidRPr="00D24E78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G</w:t>
            </w:r>
            <w:r w:rsidR="0085747A" w:rsidRPr="00D24E7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24E7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24E7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24E7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24E78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D24E78">
              <w:rPr>
                <w:rFonts w:ascii="Corbel" w:hAnsi="Corbel"/>
                <w:sz w:val="24"/>
                <w:szCs w:val="24"/>
              </w:rPr>
              <w:t> </w:t>
            </w:r>
            <w:r w:rsidR="0045729E" w:rsidRPr="00D24E78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D24E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24E78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24E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D24E78" w:rsidRDefault="00553B8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D24E78" w:rsidTr="00923D7D">
        <w:tc>
          <w:tcPr>
            <w:tcW w:w="4962" w:type="dxa"/>
          </w:tcPr>
          <w:p w:rsidR="00C61DC5" w:rsidRPr="00D24E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24E78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D24E78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D24E78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D24E78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D24E78" w:rsidRDefault="00A86535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24E78" w:rsidTr="00923D7D">
        <w:tc>
          <w:tcPr>
            <w:tcW w:w="4962" w:type="dxa"/>
          </w:tcPr>
          <w:p w:rsidR="0071620A" w:rsidRPr="00D24E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24E7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24E7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D24E78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(</w:t>
            </w:r>
            <w:r w:rsidR="00C7713E" w:rsidRPr="00D24E78">
              <w:rPr>
                <w:rFonts w:ascii="Corbel" w:hAnsi="Corbel"/>
                <w:sz w:val="24"/>
                <w:szCs w:val="24"/>
              </w:rPr>
              <w:t>przygotowanie do zajęć, przygotowanie się do kolokwium, przygotowanie pracy zaliczeniowej</w:t>
            </w:r>
            <w:r w:rsidR="00C61DC5" w:rsidRPr="00D24E7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D24E78" w:rsidRDefault="00553B8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D24E78" w:rsidTr="00923D7D">
        <w:tc>
          <w:tcPr>
            <w:tcW w:w="4962" w:type="dxa"/>
          </w:tcPr>
          <w:p w:rsidR="0085747A" w:rsidRPr="00D24E7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24E78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D24E78" w:rsidTr="00923D7D">
        <w:tc>
          <w:tcPr>
            <w:tcW w:w="4962" w:type="dxa"/>
          </w:tcPr>
          <w:p w:rsidR="0085747A" w:rsidRPr="00D24E7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24E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24E78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24E7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D24E7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4E7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24E7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24E7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24E7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4E78">
        <w:rPr>
          <w:rFonts w:ascii="Corbel" w:hAnsi="Corbel"/>
          <w:smallCaps w:val="0"/>
          <w:szCs w:val="24"/>
        </w:rPr>
        <w:t xml:space="preserve">6. </w:t>
      </w:r>
      <w:r w:rsidR="0085747A" w:rsidRPr="00D24E78">
        <w:rPr>
          <w:rFonts w:ascii="Corbel" w:hAnsi="Corbel"/>
          <w:smallCaps w:val="0"/>
          <w:szCs w:val="24"/>
        </w:rPr>
        <w:t>PRAKTYKI ZAWO</w:t>
      </w:r>
      <w:r w:rsidR="009C1331" w:rsidRPr="00D24E78">
        <w:rPr>
          <w:rFonts w:ascii="Corbel" w:hAnsi="Corbel"/>
          <w:smallCaps w:val="0"/>
          <w:szCs w:val="24"/>
        </w:rPr>
        <w:t>DOWE W RAMACH PRZEDMIOTU</w:t>
      </w:r>
    </w:p>
    <w:p w:rsidR="0085747A" w:rsidRPr="00D24E7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24E78" w:rsidTr="0071620A">
        <w:trPr>
          <w:trHeight w:val="397"/>
        </w:trPr>
        <w:tc>
          <w:tcPr>
            <w:tcW w:w="3544" w:type="dxa"/>
          </w:tcPr>
          <w:p w:rsidR="0085747A" w:rsidRPr="00D24E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24E78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24E78" w:rsidTr="0071620A">
        <w:trPr>
          <w:trHeight w:val="397"/>
        </w:trPr>
        <w:tc>
          <w:tcPr>
            <w:tcW w:w="3544" w:type="dxa"/>
          </w:tcPr>
          <w:p w:rsidR="0085747A" w:rsidRPr="00D24E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24E78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D24E7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24E7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24E78">
        <w:rPr>
          <w:rFonts w:ascii="Corbel" w:hAnsi="Corbel"/>
          <w:smallCaps w:val="0"/>
          <w:szCs w:val="24"/>
        </w:rPr>
        <w:t xml:space="preserve">7. </w:t>
      </w:r>
      <w:r w:rsidR="0085747A" w:rsidRPr="00D24E78">
        <w:rPr>
          <w:rFonts w:ascii="Corbel" w:hAnsi="Corbel"/>
          <w:smallCaps w:val="0"/>
          <w:szCs w:val="24"/>
        </w:rPr>
        <w:t>LITERATURA</w:t>
      </w:r>
      <w:r w:rsidRPr="00D24E78">
        <w:rPr>
          <w:rFonts w:ascii="Corbel" w:hAnsi="Corbel"/>
          <w:smallCaps w:val="0"/>
          <w:szCs w:val="24"/>
        </w:rPr>
        <w:t xml:space="preserve"> </w:t>
      </w:r>
    </w:p>
    <w:p w:rsidR="00675843" w:rsidRPr="00D24E7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24E78" w:rsidTr="0071620A">
        <w:trPr>
          <w:trHeight w:val="397"/>
        </w:trPr>
        <w:tc>
          <w:tcPr>
            <w:tcW w:w="7513" w:type="dxa"/>
          </w:tcPr>
          <w:p w:rsidR="0085747A" w:rsidRPr="00D24E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2744B" w:rsidRPr="00D24E78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D24E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 w:rsidRPr="00D24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:rsidR="00F24994" w:rsidRPr="00D24E78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4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Bałandynowicz</w:t>
            </w:r>
            <w:proofErr w:type="spellEnd"/>
            <w:r w:rsidRPr="00D24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D24E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System sprawiedliwego karania</w:t>
            </w:r>
            <w:r w:rsidRPr="00D24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2002.</w:t>
            </w:r>
          </w:p>
          <w:p w:rsidR="00F24994" w:rsidRPr="00D24E78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4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Bałandynowicz</w:t>
            </w:r>
            <w:proofErr w:type="spellEnd"/>
            <w:r w:rsidRPr="00D24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D24E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 : resocjalizacja z udziałem społeczeństwa</w:t>
            </w:r>
            <w:r w:rsidRPr="00D24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F24994" w:rsidRPr="00D24E78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D24E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</w:t>
            </w:r>
            <w:r w:rsidR="00FE47DE" w:rsidRPr="00D24E7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penitencjarnej</w:t>
            </w:r>
            <w:r w:rsidR="00FE47DE" w:rsidRPr="00D24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</w:tc>
      </w:tr>
      <w:tr w:rsidR="0085747A" w:rsidRPr="00D24E78" w:rsidTr="0071620A">
        <w:trPr>
          <w:trHeight w:val="397"/>
        </w:trPr>
        <w:tc>
          <w:tcPr>
            <w:tcW w:w="7513" w:type="dxa"/>
          </w:tcPr>
          <w:p w:rsidR="0085747A" w:rsidRPr="00D24E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Pr="00D24E78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D24E78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Profilaktyka i probacja w środowisku </w:t>
            </w:r>
            <w:r w:rsidRPr="00D24E78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lokalnym</w:t>
            </w:r>
            <w:r w:rsidRPr="00D24E78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FE47DE" w:rsidRPr="00D24E78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D24E78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 w:rsidRPr="00D24E78"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FE47DE" w:rsidRPr="00D24E78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D24E78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:rsidR="00FE47DE" w:rsidRPr="00D24E78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D24E78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 w:rsidRPr="00D24E78"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FE47DE" w:rsidRPr="00D24E78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D24E78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 w:rsidRPr="00D24E78"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</w:tc>
      </w:tr>
    </w:tbl>
    <w:p w:rsidR="0085747A" w:rsidRPr="00D24E7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24E7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24E7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24E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24E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3406" w:rsidRDefault="00F43406" w:rsidP="00C16ABF">
      <w:pPr>
        <w:spacing w:after="0" w:line="240" w:lineRule="auto"/>
      </w:pPr>
      <w:r>
        <w:separator/>
      </w:r>
    </w:p>
  </w:endnote>
  <w:endnote w:type="continuationSeparator" w:id="0">
    <w:p w:rsidR="00F43406" w:rsidRDefault="00F4340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3406" w:rsidRDefault="00F43406" w:rsidP="00C16ABF">
      <w:pPr>
        <w:spacing w:after="0" w:line="240" w:lineRule="auto"/>
      </w:pPr>
      <w:r>
        <w:separator/>
      </w:r>
    </w:p>
  </w:footnote>
  <w:footnote w:type="continuationSeparator" w:id="0">
    <w:p w:rsidR="00F43406" w:rsidRDefault="00F4340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2C05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D25"/>
    <w:rsid w:val="001640A7"/>
    <w:rsid w:val="00164FA7"/>
    <w:rsid w:val="00166A03"/>
    <w:rsid w:val="001718A7"/>
    <w:rsid w:val="001737CF"/>
    <w:rsid w:val="00176083"/>
    <w:rsid w:val="001770C7"/>
    <w:rsid w:val="00187EE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46A8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699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05F3"/>
    <w:rsid w:val="00553B82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6242"/>
    <w:rsid w:val="00C1696A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7713E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4E78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E6145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2751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994"/>
    <w:rsid w:val="00F27A7B"/>
    <w:rsid w:val="00F43406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C9773-B41A-4611-9296-DF4ADD324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1059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2019-12-05T10:14:00Z</cp:lastPrinted>
  <dcterms:created xsi:type="dcterms:W3CDTF">2019-11-02T14:39:00Z</dcterms:created>
  <dcterms:modified xsi:type="dcterms:W3CDTF">2021-01-18T08:35:00Z</dcterms:modified>
</cp:coreProperties>
</file>